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Poznań, 17.04.2020</w:t>
      </w:r>
    </w:p>
    <w:p w:rsidR="00000000" w:rsidDel="00000000" w:rsidP="00000000" w:rsidRDefault="00000000" w:rsidRPr="00000000" w14:paraId="0000000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Informacja prasowa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Czy koronawirus zmieni plany mieszkaniowe Polaków? </w:t>
        <w:br w:type="textWrapping"/>
        <w:t xml:space="preserve">Sprawdź wyniki badania przeprowadzonego przez Otodom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Czy Polacy chcą zmienić plany związane z zakupem, sprzedażą lub wynajmem nieruchomości? Mamy wyniki badania przeprowadzonego pomiędzy 28 marca i 5 kwietnia przez najpopularniejszy serwis nieruchomości Otodom. Jak bardzo pandemia koronawirusa wpłynęła na decyzje zakupowe na rynku nieruchomości?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Otodom zapytał 2402 osoby zainteresowane kupnem, sprzedażą lub wynajmem mieszkania bądź domu. Zdecydowana większość  respondentów uważa, że koronawirus modyfikuje ich plany, co nie znaczy, że całkowicie je zmieni. Rezygnację z transakcji rozważa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21% ankietowanych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natomiast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79% z nich wciąż zamierza ją przeprowadzić. Większość z nich liczy się jednak z tym, że transakcja może się opóźnić.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4238943" cy="435493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38943" cy="43549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Kupujący zakładają opóźnienia i liczą na obniżki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% spośród planujących kupić nieruchomość uważa, że koronawirus w ogóle nie zmieni ich planów co do kupna, 26% rozważa zakup tańszej nieruchomości,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12% dopuszcza zmianę wymagań dotyczących standardu, metrażu lub liczby pokoi,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10%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bierze pod uwagę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wynajem zamiast zakupu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Jednocześnie prawie 60% badanych liczy na to, że obecna sytuacja na rynku wpłynie na obniżenie cen nieruchomości. Wśród osób, które planowały zakup mieszkania lub domu prawie 70% wciąż aktywnie przegląda ogłoszenia.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Kupujący liczą na ułatwienia związane z przeprowadzaniem transakcji on-line. Aż 50% z nich uważa, że wirtualny spacer może ułatwić decyzję o zakupie nieruchomości. Film byłby ułatwieniem dla 36%, a uzyskanie kredytu hipotecznego on-line pomogłoby 23% ankietowanych.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Sprzedający nie spodziewają się spadków cen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Jeśli natomiast chodzi o sprzedających, to tylko 34% jest zdania, że sytuacja związana z pandemią może wpłynąć na obniżenie ceny nieruchomości. Połowa zainteresowanych sprzedażą planuje w najbliższym czasie umieścić ogłoszenie w serwisie nieruchomości, prawie ¼ chce nadal umawiać wizyty, a 16% liczy na podpisanie umowy końcowej. Zdaniem 37% ankietowanych możliwość zawarcia transakcji on-line pomogłaby w sfinalizowaniu transakcji.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27% planujących wynająć planuje na dniach podpisać umowę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 z wynajmem? 72% zainteresowanych wynajmem nieruchomości od kogoś jest już </w:t>
        <w:br w:type="textWrapping"/>
        <w:t xml:space="preserve">w trakcie przeglądania ogłoszeń, 34% jest zdania, że sytuacja związana z pandemią koronawirusa nie zmieni ich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wyborów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 33% rozważa wybór tańszej nieruchomości. Podobnie jak przy transakcjach kupna i sprzedaży, tak i w przypadku wynajmu wszyscy są zgodni, że proces może się wydłużyć. Jednocześnie połowa ankietowanych liczy na obniżenie cen wynajmu nieruchomości. 27% ankietowanych, którzy rozważają wynajem, chciałaby na dniach podpisać umowę rezerwacyjną.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6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Wielu wynajmujących postawiło na remont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Osoby planujące wynająć komuś nieruchomość uważają natomiast, że koronawirus nie będzie miał wpływu na ich decyzje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27% ankietowanych remontuje mieszkanie, by móc podwyższyć jego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standard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37% wystawiło już ogłoszenie on-line, ale jednocześnie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większość zakłada, że transakcja może się opóźnić.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 wynika z obserwacji ruchu w serwisie Otodom, w okresie świątecznym wiele osób aktywnie przeglądało ogłoszenia. W świąteczny poniedziałek serwis odwiedziło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niemal tyle samo użytkowników, co na początku miesiąca, jeszcze przed ogłoszeniem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informacji o pandemii.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 wynika z przeprowadzonego przez Otodom badania, pandemia skomplikowała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zapytanym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Polakom nieruchomościowe plany, ale w przeważającej większości nie nakłoniła do odstąpienia od nich.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Najważniejszym wpływ na rynek nieruchomości może być więc opóźnienie części transakcji.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Biuro prasowe Otodom: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1155cc"/>
            <w:sz w:val="22"/>
            <w:szCs w:val="22"/>
            <w:highlight w:val="white"/>
            <w:u w:val="single"/>
            <w:vertAlign w:val="baseline"/>
            <w:rtl w:val="0"/>
          </w:rPr>
          <w:t xml:space="preserve">media.otodom.pl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Więcej informacji: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Jarosław Krawczyk, Otodom, e-mail: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highlight w:val="white"/>
            <w:u w:val="single"/>
            <w:vertAlign w:val="baseline"/>
            <w:rtl w:val="0"/>
          </w:rPr>
          <w:t xml:space="preserve">jaroslaw.krawczyk@otodom.pl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, tel.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22222"/>
            <w:sz w:val="22"/>
            <w:szCs w:val="22"/>
            <w:highlight w:val="white"/>
            <w:u w:val="none"/>
            <w:vertAlign w:val="baseline"/>
            <w:rtl w:val="0"/>
          </w:rPr>
          <w:t xml:space="preserve">512 068 949</w:t>
        </w:r>
      </w:hyperlink>
      <w:r w:rsidDel="00000000" w:rsidR="00000000" w:rsidRPr="00000000">
        <w:rPr>
          <w:rtl w:val="0"/>
        </w:rPr>
      </w:r>
    </w:p>
    <w:sectPr>
      <w:headerReference r:id="rId10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868805" cy="57086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8805" cy="5708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media.otodom.pl/" TargetMode="External"/><Relationship Id="rId8" Type="http://schemas.openxmlformats.org/officeDocument/2006/relationships/hyperlink" Target="mailto:jaroslaw.krawczyk@otodom.p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